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bottom w:val="single" w:color="000000" w:sz="12" w:space="1"/>
        </w:pBdr>
        <w:spacing w:after="0" w:line="262" w:lineRule="auto"/>
        <w:ind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Общие сведения об укомплектованности педагогическими работниками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частного дошкольного образовательного учреждения религиозной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организации "Нижегородская Епархия Русской  Православной Церкви (Московский Патриархат)" "Православный детский сад во имя Веры, Надежды, Любови и матери их Софии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г. Нижнего Новгорода"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ar-SA"/>
        </w:rPr>
        <w:t xml:space="preserve"> </w:t>
      </w:r>
      <w:r>
        <w:rPr>
          <w:b/>
          <w:bCs/>
          <w:sz w:val="28"/>
          <w:szCs w:val="28"/>
        </w:rPr>
      </w:r>
      <w:r>
        <w:rPr>
          <w:b/>
          <w:bCs/>
          <w:sz w:val="28"/>
          <w:szCs w:val="28"/>
        </w:rPr>
      </w:r>
    </w:p>
    <w:p>
      <w:pPr>
        <w:pBdr/>
        <w:spacing w:after="0" w:line="262" w:lineRule="auto"/>
        <w:ind/>
        <w:jc w:val="center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1036390</wp:posOffset>
                </wp:positionH>
                <wp:positionV relativeFrom="page">
                  <wp:posOffset>4410875</wp:posOffset>
                </wp:positionV>
                <wp:extent cx="9145" cy="6097"/>
                <wp:effectExtent l="0" t="0" r="0" b="0"/>
                <wp:wrapTopAndBottom/>
                <wp:docPr id="1" name="Picture 322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17495802" name="Picture 3225"/>
                        <pic:cNvPicPr/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>
                          <a:off x="0" y="0"/>
                          <a:ext cx="9144" cy="609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251659264;o:allowoverlap:true;o:allowincell:true;mso-position-horizontal-relative:page;margin-left:81.61pt;mso-position-horizontal:absolute;mso-position-vertical-relative:page;margin-top:347.31pt;mso-position-vertical:absolute;width:0.72pt;height:0.48pt;mso-wrap-distance-left:9.00pt;mso-wrap-distance-top:0.00pt;mso-wrap-distance-right:9.00pt;mso-wrap-distance-bottom:0.00pt;z-index:1;" stroked="false">
                <w10:wrap type="topAndBottom"/>
                <v:imagedata r:id="rId10" o:title=""/>
                <o:lock v:ext="edit" rotation="t"/>
              </v:shape>
            </w:pict>
          </mc:Fallback>
        </mc:AlternateContent>
      </w:r>
      <w:r>
        <w:rPr>
          <w:b w:val="0"/>
          <w:bCs w:val="0"/>
          <w:sz w:val="24"/>
          <w:szCs w:val="24"/>
        </w:rPr>
        <w:t xml:space="preserve">наименование образовательной организации</w:t>
      </w:r>
      <w:r>
        <w:rPr>
          <w:b w:val="0"/>
          <w:bCs w:val="0"/>
          <w:sz w:val="24"/>
          <w:szCs w:val="24"/>
        </w:rPr>
      </w:r>
      <w:r>
        <w:rPr>
          <w:b w:val="0"/>
          <w:bCs w:val="0"/>
          <w:sz w:val="24"/>
          <w:szCs w:val="24"/>
        </w:rPr>
      </w:r>
    </w:p>
    <w:tbl>
      <w:tblPr>
        <w:tblStyle w:val="914"/>
        <w:tblW w:w="5058" w:type="pct"/>
        <w:tblBorders/>
        <w:tblLayout w:type="fixed"/>
        <w:tblLook w:val="04A0" w:firstRow="1" w:lastRow="0" w:firstColumn="1" w:lastColumn="0" w:noHBand="0" w:noVBand="1"/>
      </w:tblPr>
      <w:tblGrid>
        <w:gridCol w:w="1669"/>
        <w:gridCol w:w="1863"/>
        <w:gridCol w:w="2934"/>
        <w:gridCol w:w="1079"/>
        <w:gridCol w:w="1080"/>
        <w:gridCol w:w="1918"/>
        <w:gridCol w:w="2758"/>
        <w:gridCol w:w="719"/>
        <w:gridCol w:w="1559"/>
      </w:tblGrid>
      <w:tr>
        <w:trPr>
          <w:trHeight w:val="502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ФИО (полностью)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Реализуемые образовательные программы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Педагогический стаж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Квалификационная категория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(при наличии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gridSpan w:val="4"/>
            <w:tcBorders/>
            <w:tcW w:w="6955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Сведения об образовании</w:t>
            </w:r>
            <w:r>
              <w:rPr>
                <w:sz w:val="24"/>
                <w:szCs w:val="24"/>
              </w:rPr>
              <w:t xml:space="preserve">/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647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vMerge w:val="continue"/>
            <w:textDirection w:val="lrTb"/>
            <w:noWrap w:val="false"/>
          </w:tcPr>
          <w:p>
            <w:pPr>
              <w:pBdr/>
              <w:spacing/>
              <w:ind/>
              <w:rPr/>
            </w:pPr>
            <w:r/>
            <w:r/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</w:t>
            </w:r>
            <w:r>
              <w:rPr>
                <w:sz w:val="24"/>
                <w:szCs w:val="24"/>
              </w:rPr>
              <w:t xml:space="preserve">бразование</w:t>
            </w:r>
            <w:r>
              <w:rPr>
                <w:sz w:val="24"/>
                <w:szCs w:val="24"/>
              </w:rPr>
              <w:t xml:space="preserve">/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</w:t>
            </w:r>
            <w:r>
              <w:rPr>
                <w:sz w:val="24"/>
                <w:szCs w:val="24"/>
              </w:rPr>
              <w:t xml:space="preserve">есто обучения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719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 окончания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</w:t>
            </w:r>
            <w:r>
              <w:rPr>
                <w:sz w:val="24"/>
                <w:szCs w:val="24"/>
              </w:rPr>
              <w:t xml:space="preserve">пециальность/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</w:t>
            </w:r>
            <w:r>
              <w:rPr>
                <w:sz w:val="24"/>
                <w:szCs w:val="24"/>
              </w:rPr>
              <w:t xml:space="preserve">валификация</w:t>
            </w:r>
            <w:r>
              <w:rPr>
                <w:sz w:val="24"/>
                <w:szCs w:val="24"/>
              </w:rPr>
              <w:t xml:space="preserve">/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ПК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971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Егорова Мария Валерьевна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директора по воспитательной и методической работе.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Высшее педагогическое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Профессиональная переподготовка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Арзамасский государственный пед. институт им. А.П. Гайдара,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ООО «Столичный центр образовательных технологий» профессиональная переподготовка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1991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Дошкольная педагогика и психология.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Менеджер образования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99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(Московский Патриархат) Нижегородская духовная семинария, 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2021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188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Румянцева Светлана Вячеславовна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22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Высшее педагогическое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Костромской государственный пед.университет им Н.А. Некрасова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1999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педагог дошкольного образования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390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Курсы повышения квалификации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(МП) Нижегородская духовная семинария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ГБОУ ДПО «НИРО» «Современные подходы к преподаванию «Православной культуры»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2024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2025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853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Елизарова Наталья Викторовна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первая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Профессинальная переподготовка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Национальный институт им. Екатерины Великой г. Москва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  <w:t xml:space="preserve">ООО «Учебный центр профессиональной переподготовки и повышения квалификации «Знания» г.Новосибирск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2006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юрист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Дошкольное образование: обучение и воспитание детей дошкольного возраста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839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ООО Учебный центр профессиональной переподготовки и повышения квалификации «Знания»,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курс «Дошкольное образование: обучение и воспитание детей дошкольного возраста»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(Московский Патриархат) Нижегородская духовная семинария, 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612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Искоркина Анастасия Владимировна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Среднее профессиональное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40" w:lineRule="auto"/>
              <w:ind w:right="0" w:firstLine="0" w:left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ГБПОУ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"Нижегородский Губернский колледж"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eastAsia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курс обучения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Дошкольное образование, 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823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Курсы повышения квалификации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(МП) Нижегородская духовная семинария, 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 в условиях ДОУ»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373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Масленникова Наталья Николаевна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22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первая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Профессиональная переподготовка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Горьковский инженерно-строительный институт им. В.П. Чкалова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ЧОУ Учебный Центр дополнительного образования Диплом о профессиональной переподготовки «Образование и педагогика»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1990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2017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гидротехническое строительство речных сооружений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воспитатель дошкольной образовательной организации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619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ДО»;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</w:r>
          </w:p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(МП) Нижегородская духовная семинария, 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2018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085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Жураковская Ирина Викторовна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29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педагогическое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Красноармейское педагогическое училище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1988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 учитель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</w:tr>
      <w:tr>
        <w:trPr>
          <w:trHeight w:val="1665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continue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</w:tr>
      <w:tr>
        <w:trPr>
          <w:trHeight w:val="1406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Горячевская Елена Алексеевна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Музыкальный руководитель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педагогическое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специальное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Профессиональная переподготовка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Горьковский государственный педагогический институт им. М.Горького,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Горьковское ордена «Знак Почета» музыкальное училище им. М.А. Балакирева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ГБОУ ДПО «Нижегородский институт развития образования»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1988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1993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2017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физики т астрономия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Пение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Дошкольное образование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973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  <w:r>
              <w:rPr>
                <w:sz w:val="28"/>
                <w:szCs w:val="28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Курсы повышения квалификации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(Московский Патриархат) Нижегородская духовная семинария, «Основы православной культуры»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4008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Крайнова Лариса Олеговна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Высшее 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Профессиональная переподготовка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 ООО «Инфоурок»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2024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2023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Английский язык:теория и методика преподавания в дошкольной организации.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0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3827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Герасимова Наталья Викторовна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первая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Высшее педагогическое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Арзамасский педагогический институт им. А.П. Гайдара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1991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преподаватель дошкольной педагогики и психологии пед.училищ, воспитателя детских дошкольных учреждений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76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continue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2025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150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148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Ющенкова Любовь Григорьевна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Среднее педагогическое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ГБПОУ «Нижегородский Губернский колледж» г. Нижний Новгород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2023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воспитатель детей дошкольного возраста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553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continue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2025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47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Шубникова Алена Владимировна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первая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Высшее педагогическое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ФГБОУ ВО «Нижегородский государственных педагогический университет им Козьмы Минина» г. Нижний Новгород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АНО «Клевер Лаб» «Духовно-нравственное воспитание и развитие ребенка в ДОО в условиях реализации ФГОС ДО»</w:t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2020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2025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специальное (дефектологическое) образование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99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Зеленцова Ольга Васильевна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Высшее педагогическое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Профессиональная переподготовка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ФГБОУ ВО «Нижегородский государственных педагогический университет им Козьмы Минина» г. Нижний Новгород;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ЧОУ ДПО «Институт повышения квалификации и профессиональной переподготовки» / ведение профессиональной деятельности в сфере образования, с присвоением квалификации учитель – дефектолог, олигофренопедагог.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2015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педагог профессионального обучения по специальности «Профессиональное обучение (экономика и управление)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63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Неонилина Эльвира Михайловна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Среднее специальное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  <w:t xml:space="preserve">Профессиональная переподготовка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Брестский государственный торгово – технологический колледж;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ООО Учебный центр профессиональной переподготовки и повышения квалификации «Знания»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(Московский Патриархат) Нижегородская духовная семинария, «Основы православной культуры»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2024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  <w:highlight w:val="none"/>
              </w:rPr>
              <w:t xml:space="preserve">2024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Товаровед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97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Степанова Анастасия Алексеевна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Среднее профессиональное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ГБПОУ «Уренский индустриально – энергетический техникум»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2024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 воспитатель детей дошкольного возраста.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136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Останина Наталья Юрьевна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Высшее 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 педагогическое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Удмуртский государственный университет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Ижевское педагогическое училище 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1992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экономист – менеджер.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воспитатель в дошкольных учреждениях.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210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Пигалова Марина Викторовна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- логопед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vMerge w:val="restart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высшая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Высшее педагогическое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ФГБОУ ВО «Мордовский государственный педагогический институт им. М.Е. Евсевьева» </w:t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</w:r>
          </w:p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 xml:space="preserve">2017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  <w:highlight w:val="none"/>
              </w:rPr>
              <w:t xml:space="preserve">специальное (дефектологическое) образование/ бакалавр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644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Прокопенко Юлия Сергеевна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Среднее-профессиональное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Нижегородский педагогический колледж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1997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Дошкольное образование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</w:tr>
      <w:tr>
        <w:trPr>
          <w:trHeight w:val="1973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spacing/>
              <w:ind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eastAsia="Times New Roman" w:cs="Times New Roman"/>
                <w:color w:val="000000" w:themeColor="text1"/>
                <w:sz w:val="24"/>
                <w:szCs w:val="24"/>
                <w:highlight w:val="white"/>
              </w:rPr>
              <w:t xml:space="preserve">Нижегородская Епархия Русская Православная Церковь (Московский Патриархат) Нижегородская духовная семинария, «Основы православной культуры»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2020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793"/>
        </w:trPr>
        <w:tc>
          <w:tcPr>
            <w:tcBorders/>
            <w:tcW w:w="166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Смирнова Надежда Евгеньевна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Образовательная программа</w:t>
            </w:r>
            <w:r>
              <w:rPr>
                <w:rFonts w:ascii="Times New Roman" w:hAnsi="Times New Roman" w:eastAsia="Times New Roman" w:cs="Times New Roman"/>
                <w:spacing w:val="-8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дошкольного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образования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частного дошкольного образовательного учреждения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религиозной организации «Нижегородская Епархия Русской</w:t>
            </w:r>
            <w:r>
              <w:rPr>
                <w:rFonts w:ascii="Times New Roman" w:hAnsi="Times New Roman" w:eastAsia="Times New Roman" w:cs="Times New Roma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Православной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Церкви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(Московский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Патриархат)»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«Православный детский сад во имя Веры, Надежды,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Любови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матери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их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Софии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г. Нижнего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Новгорода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;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лет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нет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Среднее-профессиональное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</w:rPr>
              <w:t xml:space="preserve">Шарьинское педагогическое училище Костромской области</w:t>
            </w:r>
            <w:r>
              <w:rPr>
                <w:sz w:val="24"/>
                <w:szCs w:val="24"/>
                <w:highlight w:val="none"/>
              </w:rPr>
            </w:r>
            <w:r>
              <w:rPr>
                <w:sz w:val="24"/>
                <w:szCs w:val="24"/>
                <w:highlight w:val="none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1997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Дошкольное образование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rPr>
          <w:trHeight w:val="577"/>
        </w:trPr>
        <w:tc>
          <w:tcPr>
            <w:tcBorders/>
            <w:tcW w:w="166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863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934" w:type="dxa"/>
            <w:textDirection w:val="lrTb"/>
            <w:noWrap w:val="false"/>
          </w:tcPr>
          <w:p>
            <w:pPr>
              <w:pStyle w:val="869"/>
              <w:pBdr/>
              <w:spacing w:line="240" w:lineRule="auto"/>
              <w:ind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Гладких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Л.П.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Основы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духовно-нравственной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культуры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«Мир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-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прекрасное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творение»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  <w:p>
            <w:pPr>
              <w:pBdr/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79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080" w:type="dxa"/>
            <w:vMerge w:val="continue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91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Курсы повышения квалификации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2758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Религиозная организация-духовной профессиональной образовательной организации «Центр подготовки церковных специалистов НЕРПЦ «ПОКРОВ» им. Митрполита Николая(Кутепова)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71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2024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/>
            <w:tcW w:w="1559" w:type="dxa"/>
            <w:vMerge w:val="restart"/>
            <w:textDirection w:val="lrTb"/>
            <w:noWrap w:val="false"/>
          </w:tcPr>
          <w:p>
            <w:pPr>
              <w:pBdr/>
              <w:tabs>
                <w:tab w:val="center" w:leader="none" w:pos="955"/>
                <w:tab w:val="center" w:leader="none" w:pos="4079"/>
                <w:tab w:val="center" w:leader="none" w:pos="6953"/>
              </w:tabs>
              <w:spacing/>
              <w:ind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</w:tbl>
    <w:p>
      <w:pPr>
        <w:pBdr/>
        <w:spacing/>
        <w:ind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p>
      <w:pPr>
        <w:pBdr/>
        <w:spacing/>
        <w:ind/>
        <w:rPr>
          <w:sz w:val="28"/>
          <w:szCs w:val="28"/>
          <w:highlight w:val="none"/>
        </w:rPr>
      </w:pPr>
      <w:r>
        <w:rPr>
          <w:sz w:val="28"/>
          <w:szCs w:val="28"/>
        </w:rPr>
        <w:t xml:space="preserve">Директор                                                                                                                                                                                   И.А.Лапшина</w:t>
      </w:r>
      <w:r>
        <w:rPr>
          <w:sz w:val="28"/>
          <w:szCs w:val="28"/>
          <w:highlight w:val="none"/>
        </w:rPr>
      </w:r>
      <w:r>
        <w:rPr>
          <w:sz w:val="28"/>
          <w:szCs w:val="28"/>
          <w:highlight w:val="none"/>
        </w:rPr>
      </w:r>
    </w:p>
    <w:sectPr>
      <w:headerReference w:type="first" r:id="rId9"/>
      <w:footnotePr/>
      <w:endnotePr/>
      <w:type w:val="nextPage"/>
      <w:pgSz w:h="11900" w:orient="landscape" w:w="16840"/>
      <w:pgMar w:top="720" w:right="720" w:bottom="720" w:left="720" w:header="720" w:footer="72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2"/>
      <w:pBdr/>
      <w:spacing/>
      <w:ind/>
      <w:jc w:val="center"/>
      <w:rPr>
        <w:b/>
        <w:bCs/>
      </w:rPr>
    </w:pPr>
    <w:r>
      <w:rPr>
        <w:b/>
        <w:bCs/>
      </w:rPr>
      <w:t xml:space="preserve">НА БЛАНКЕ ОБРАЗОВАТЕЛЬНОЙ ОРГАНИЗАЦИИ!</w:t>
    </w:r>
    <w:r>
      <w:rPr>
        <w:b/>
        <w:bCs/>
      </w:rPr>
    </w:r>
    <w:r>
      <w:rPr>
        <w:b/>
        <w:bCs/>
      </w:rPr>
    </w:r>
  </w:p>
  <w:p>
    <w:pPr>
      <w:pStyle w:val="902"/>
      <w:pBdr/>
      <w:spacing/>
      <w:ind/>
      <w:rPr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1"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  <w:sz w:val="22"/>
        <w:szCs w:val="22"/>
        <w:lang w:val="ru-RU" w:eastAsia="ru-RU" w:bidi="ar-SA"/>
      </w:rPr>
    </w:rPrDefault>
    <w:pPrDefault>
      <w:pPr>
        <w:pBdr/>
        <w:spacing w:after="160" w:afterAutospacing="0" w:before="0" w:beforeAutospacing="0" w:line="259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17">
    <w:name w:val="toc 1"/>
    <w:basedOn w:val="896"/>
    <w:next w:val="896"/>
    <w:uiPriority w:val="39"/>
    <w:unhideWhenUsed/>
    <w:pPr>
      <w:pBdr/>
      <w:spacing w:after="100"/>
      <w:ind/>
    </w:pPr>
  </w:style>
  <w:style w:type="paragraph" w:styleId="718">
    <w:name w:val="toc 2"/>
    <w:basedOn w:val="896"/>
    <w:next w:val="896"/>
    <w:uiPriority w:val="39"/>
    <w:unhideWhenUsed/>
    <w:pPr>
      <w:pBdr/>
      <w:spacing w:after="100"/>
      <w:ind w:left="220"/>
    </w:pPr>
  </w:style>
  <w:style w:type="paragraph" w:styleId="719">
    <w:name w:val="toc 3"/>
    <w:basedOn w:val="896"/>
    <w:next w:val="896"/>
    <w:uiPriority w:val="39"/>
    <w:unhideWhenUsed/>
    <w:pPr>
      <w:pBdr/>
      <w:spacing w:after="100"/>
      <w:ind w:left="440"/>
    </w:pPr>
  </w:style>
  <w:style w:type="paragraph" w:styleId="720">
    <w:name w:val="toc 4"/>
    <w:basedOn w:val="896"/>
    <w:next w:val="896"/>
    <w:uiPriority w:val="39"/>
    <w:unhideWhenUsed/>
    <w:pPr>
      <w:pBdr/>
      <w:spacing w:after="100"/>
      <w:ind w:left="660"/>
    </w:pPr>
  </w:style>
  <w:style w:type="paragraph" w:styleId="721">
    <w:name w:val="toc 5"/>
    <w:basedOn w:val="896"/>
    <w:next w:val="896"/>
    <w:uiPriority w:val="39"/>
    <w:unhideWhenUsed/>
    <w:pPr>
      <w:pBdr/>
      <w:spacing w:after="100"/>
      <w:ind w:left="880"/>
    </w:pPr>
  </w:style>
  <w:style w:type="paragraph" w:styleId="722">
    <w:name w:val="toc 6"/>
    <w:basedOn w:val="896"/>
    <w:next w:val="896"/>
    <w:uiPriority w:val="39"/>
    <w:unhideWhenUsed/>
    <w:pPr>
      <w:pBdr/>
      <w:spacing w:after="100"/>
      <w:ind w:left="1100"/>
    </w:pPr>
  </w:style>
  <w:style w:type="paragraph" w:styleId="723">
    <w:name w:val="toc 7"/>
    <w:basedOn w:val="896"/>
    <w:next w:val="896"/>
    <w:uiPriority w:val="39"/>
    <w:unhideWhenUsed/>
    <w:pPr>
      <w:pBdr/>
      <w:spacing w:after="100"/>
      <w:ind w:left="1320"/>
    </w:pPr>
  </w:style>
  <w:style w:type="paragraph" w:styleId="724">
    <w:name w:val="toc 8"/>
    <w:basedOn w:val="896"/>
    <w:next w:val="896"/>
    <w:uiPriority w:val="39"/>
    <w:unhideWhenUsed/>
    <w:pPr>
      <w:pBdr/>
      <w:spacing w:after="100"/>
      <w:ind w:left="1540"/>
    </w:pPr>
  </w:style>
  <w:style w:type="paragraph" w:styleId="725">
    <w:name w:val="toc 9"/>
    <w:basedOn w:val="896"/>
    <w:next w:val="896"/>
    <w:uiPriority w:val="39"/>
    <w:unhideWhenUsed/>
    <w:pPr>
      <w:pBdr/>
      <w:spacing w:after="100"/>
      <w:ind w:left="1760"/>
    </w:pPr>
  </w:style>
  <w:style w:type="table" w:styleId="726">
    <w:name w:val="Table Grid Light"/>
    <w:basedOn w:val="89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Plain Table 1"/>
    <w:basedOn w:val="89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Plain Table 2"/>
    <w:basedOn w:val="898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Plain Table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Plain Table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Plain Table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1 Light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1 Light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1 Light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1 Light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1 Light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1 Light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1 Light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2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2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2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2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2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2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3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3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3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3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3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3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4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4 - Accent 1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ae3f3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4 - Accent 2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4 - Accent 3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4 - Accent 4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4 - Accent 5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4 - Accent 6"/>
    <w:basedOn w:val="898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5 Dark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5 Dark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3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9bee4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5 Dark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5 Dark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5 Dark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5 Dark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eebf6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b4d1ec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5 Dark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6 Colorful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6 Colorful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760ab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6 Colorful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6 Colorful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6 Colorful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6 Colorful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6 Colorful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7 Colorful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7 Colorful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9e2f3" w:themeFill="accent1" w:themeFillTint="34"/>
        <w:tcBorders/>
      </w:tcPr>
    </w:tblStylePr>
    <w:tblStylePr w:type="band2Horz">
      <w:rPr>
        <w:rFonts w:ascii="Arial" w:hAnsi="Arial"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760ab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7 Colorful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7 Colorful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7 Colorful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7 Colorful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Horz">
      <w:rPr>
        <w:rFonts w:ascii="Arial" w:hAnsi="Arial"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b8d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7 Colorful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1 Light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1 Light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1 Light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1 Light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1 Light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1 Light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1 Light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2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2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2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2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2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2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3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3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3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3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3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3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4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4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4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4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4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4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5 Dark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5 Dark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5 Dark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5 Dark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5 Dark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5 Dark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3e6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cc3e6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5 Dark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6 Colorful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6 Colorful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6 Colorful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a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6 Colorful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6 Colorful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6 Colorful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d74b4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6 Colorful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7 Colorful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7 Colorful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0dcf0" w:themeFill="accent1" w:themeFillTint="40"/>
        <w:tcBorders/>
      </w:tcPr>
    </w:tblStylePr>
    <w:tblStylePr w:type="band2Horz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54275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7 Colorful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a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7 Colorful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7 Colorful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7 Colorful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6e6f4" w:themeFill="accent5" w:themeFillTint="40"/>
        <w:tcBorders/>
      </w:tcPr>
    </w:tblStylePr>
    <w:tblStylePr w:type="band2Horz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d74b4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7 Colorful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ned - Accent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ned - Accent 1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ned - Accent 2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ned - Accent 3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ned - Accent 4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ned - Accent 5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ned - Accent 6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Bordered &amp; Lined - Accent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Bordered &amp; Lined - Accent 1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4d3ec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37ec9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Bordered &amp; Lined - Accent 2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Bordered &amp; Lined - Accent 3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Bordered &amp; Lined - Accent 4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Bordered &amp; Lined - Accent 5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eebf6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5b9bd5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Bordered &amp; Lined - Accent 6"/>
    <w:basedOn w:val="898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Bordered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Bordered - Accent 1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Bordered - Accent 2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Bordered - Accent 3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Bordered - Accent 4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Bordered - Accent 5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Bordered - Accent 6"/>
    <w:basedOn w:val="898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51">
    <w:name w:val="Heading 1"/>
    <w:basedOn w:val="896"/>
    <w:next w:val="896"/>
    <w:link w:val="860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52">
    <w:name w:val="Heading 2"/>
    <w:basedOn w:val="896"/>
    <w:next w:val="896"/>
    <w:link w:val="861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53">
    <w:name w:val="Heading 3"/>
    <w:basedOn w:val="896"/>
    <w:next w:val="896"/>
    <w:link w:val="862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54">
    <w:name w:val="Heading 4"/>
    <w:basedOn w:val="896"/>
    <w:next w:val="896"/>
    <w:link w:val="863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55">
    <w:name w:val="Heading 5"/>
    <w:basedOn w:val="896"/>
    <w:next w:val="896"/>
    <w:link w:val="864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56">
    <w:name w:val="Heading 6"/>
    <w:basedOn w:val="896"/>
    <w:next w:val="896"/>
    <w:link w:val="865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57">
    <w:name w:val="Heading 7"/>
    <w:basedOn w:val="896"/>
    <w:next w:val="896"/>
    <w:link w:val="86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58">
    <w:name w:val="Heading 8"/>
    <w:basedOn w:val="896"/>
    <w:next w:val="896"/>
    <w:link w:val="86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59">
    <w:name w:val="Heading 9"/>
    <w:basedOn w:val="896"/>
    <w:next w:val="896"/>
    <w:link w:val="86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60">
    <w:name w:val="Heading 1 Char"/>
    <w:basedOn w:val="897"/>
    <w:link w:val="85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61">
    <w:name w:val="Heading 2 Char"/>
    <w:basedOn w:val="897"/>
    <w:link w:val="85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62">
    <w:name w:val="Heading 3 Char"/>
    <w:basedOn w:val="897"/>
    <w:link w:val="853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63">
    <w:name w:val="Heading 4 Char"/>
    <w:basedOn w:val="897"/>
    <w:link w:val="854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64">
    <w:name w:val="Heading 5 Char"/>
    <w:basedOn w:val="897"/>
    <w:link w:val="85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65">
    <w:name w:val="Heading 6 Char"/>
    <w:basedOn w:val="897"/>
    <w:link w:val="856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66">
    <w:name w:val="Heading 7 Char"/>
    <w:basedOn w:val="897"/>
    <w:link w:val="857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67">
    <w:name w:val="Heading 8 Char"/>
    <w:basedOn w:val="897"/>
    <w:link w:val="85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68">
    <w:name w:val="Heading 9 Char"/>
    <w:basedOn w:val="897"/>
    <w:link w:val="85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69">
    <w:name w:val="Title"/>
    <w:basedOn w:val="896"/>
    <w:next w:val="896"/>
    <w:link w:val="870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70">
    <w:name w:val="Title Char"/>
    <w:basedOn w:val="897"/>
    <w:link w:val="86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71">
    <w:name w:val="Subtitle"/>
    <w:basedOn w:val="896"/>
    <w:next w:val="896"/>
    <w:link w:val="872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72">
    <w:name w:val="Subtitle Char"/>
    <w:basedOn w:val="897"/>
    <w:link w:val="87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73">
    <w:name w:val="Quote"/>
    <w:basedOn w:val="896"/>
    <w:next w:val="896"/>
    <w:link w:val="87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74">
    <w:name w:val="Quote Char"/>
    <w:basedOn w:val="897"/>
    <w:link w:val="873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875">
    <w:name w:val="List Paragraph"/>
    <w:basedOn w:val="896"/>
    <w:uiPriority w:val="34"/>
    <w:qFormat/>
    <w:pPr>
      <w:pBdr/>
      <w:spacing/>
      <w:ind w:left="720"/>
      <w:contextualSpacing w:val="true"/>
    </w:pPr>
  </w:style>
  <w:style w:type="character" w:styleId="876">
    <w:name w:val="Intense Emphasis"/>
    <w:basedOn w:val="89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77">
    <w:name w:val="Intense Quote"/>
    <w:basedOn w:val="896"/>
    <w:next w:val="896"/>
    <w:link w:val="87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78">
    <w:name w:val="Intense Quote Char"/>
    <w:basedOn w:val="897"/>
    <w:link w:val="87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79">
    <w:name w:val="Intense Reference"/>
    <w:basedOn w:val="89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880">
    <w:name w:val="No Spacing"/>
    <w:basedOn w:val="896"/>
    <w:uiPriority w:val="1"/>
    <w:qFormat/>
    <w:pPr>
      <w:pBdr/>
      <w:spacing w:after="0" w:line="240" w:lineRule="auto"/>
      <w:ind/>
    </w:pPr>
  </w:style>
  <w:style w:type="character" w:styleId="881">
    <w:name w:val="Subtle Emphasis"/>
    <w:basedOn w:val="89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82">
    <w:name w:val="Strong"/>
    <w:basedOn w:val="897"/>
    <w:uiPriority w:val="22"/>
    <w:qFormat/>
    <w:pPr>
      <w:pBdr/>
      <w:spacing/>
      <w:ind/>
    </w:pPr>
    <w:rPr>
      <w:b/>
      <w:bCs/>
    </w:rPr>
  </w:style>
  <w:style w:type="character" w:styleId="883">
    <w:name w:val="Subtle Reference"/>
    <w:basedOn w:val="89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84">
    <w:name w:val="Book Title"/>
    <w:basedOn w:val="897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885">
    <w:name w:val="Header Char"/>
    <w:basedOn w:val="897"/>
    <w:link w:val="902"/>
    <w:uiPriority w:val="99"/>
    <w:pPr>
      <w:pBdr/>
      <w:spacing/>
      <w:ind/>
    </w:pPr>
  </w:style>
  <w:style w:type="character" w:styleId="886">
    <w:name w:val="Footer Char"/>
    <w:basedOn w:val="897"/>
    <w:link w:val="904"/>
    <w:uiPriority w:val="99"/>
    <w:pPr>
      <w:pBdr/>
      <w:spacing/>
      <w:ind/>
    </w:pPr>
  </w:style>
  <w:style w:type="paragraph" w:styleId="887">
    <w:name w:val="Caption"/>
    <w:basedOn w:val="896"/>
    <w:next w:val="89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character" w:styleId="888">
    <w:name w:val="Footnote Text Char"/>
    <w:basedOn w:val="897"/>
    <w:link w:val="906"/>
    <w:uiPriority w:val="99"/>
    <w:semiHidden/>
    <w:pPr>
      <w:pBdr/>
      <w:spacing/>
      <w:ind/>
    </w:pPr>
    <w:rPr>
      <w:sz w:val="20"/>
      <w:szCs w:val="20"/>
    </w:rPr>
  </w:style>
  <w:style w:type="paragraph" w:styleId="889">
    <w:name w:val="endnote text"/>
    <w:basedOn w:val="896"/>
    <w:link w:val="89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90">
    <w:name w:val="Endnote Text Char"/>
    <w:basedOn w:val="897"/>
    <w:link w:val="889"/>
    <w:uiPriority w:val="99"/>
    <w:semiHidden/>
    <w:pPr>
      <w:pBdr/>
      <w:spacing/>
      <w:ind/>
    </w:pPr>
    <w:rPr>
      <w:sz w:val="20"/>
      <w:szCs w:val="20"/>
    </w:rPr>
  </w:style>
  <w:style w:type="character" w:styleId="891">
    <w:name w:val="endnote reference"/>
    <w:basedOn w:val="897"/>
    <w:uiPriority w:val="99"/>
    <w:semiHidden/>
    <w:unhideWhenUsed/>
    <w:pPr>
      <w:pBdr/>
      <w:spacing/>
      <w:ind/>
    </w:pPr>
    <w:rPr>
      <w:vertAlign w:val="superscript"/>
    </w:rPr>
  </w:style>
  <w:style w:type="character" w:styleId="892">
    <w:name w:val="Hyperlink"/>
    <w:basedOn w:val="897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93">
    <w:name w:val="FollowedHyperlink"/>
    <w:basedOn w:val="89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94">
    <w:name w:val="TOC Heading"/>
    <w:uiPriority w:val="39"/>
    <w:unhideWhenUsed/>
    <w:pPr>
      <w:pBdr/>
      <w:spacing/>
      <w:ind/>
    </w:pPr>
  </w:style>
  <w:style w:type="paragraph" w:styleId="895">
    <w:name w:val="table of figures"/>
    <w:basedOn w:val="896"/>
    <w:next w:val="896"/>
    <w:uiPriority w:val="99"/>
    <w:unhideWhenUsed/>
    <w:pPr>
      <w:pBdr/>
      <w:spacing w:after="0" w:afterAutospacing="0"/>
      <w:ind/>
    </w:pPr>
  </w:style>
  <w:style w:type="paragraph" w:styleId="896" w:default="1">
    <w:name w:val="Normal"/>
    <w:qFormat/>
    <w:pPr>
      <w:pBdr/>
      <w:spacing/>
      <w:ind/>
    </w:pPr>
    <w:rPr>
      <w:rFonts w:ascii="Times New Roman" w:hAnsi="Times New Roman" w:eastAsia="Times New Roman" w:cs="Times New Roman"/>
      <w:color w:val="000000"/>
    </w:rPr>
  </w:style>
  <w:style w:type="character" w:styleId="897" w:default="1">
    <w:name w:val="Default Paragraph Font"/>
    <w:uiPriority w:val="1"/>
    <w:semiHidden/>
    <w:unhideWhenUsed/>
    <w:pPr>
      <w:pBdr/>
      <w:spacing/>
      <w:ind/>
    </w:pPr>
  </w:style>
  <w:style w:type="table" w:styleId="898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99" w:default="1">
    <w:name w:val="No List"/>
    <w:uiPriority w:val="99"/>
    <w:semiHidden/>
    <w:unhideWhenUsed/>
    <w:pPr>
      <w:pBdr/>
      <w:spacing/>
      <w:ind/>
    </w:pPr>
  </w:style>
  <w:style w:type="table" w:styleId="900" w:customStyle="1">
    <w:name w:val="Table Grid"/>
    <w:pPr>
      <w:pBdr/>
      <w:spacing w:after="0" w:line="240" w:lineRule="auto"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1">
    <w:name w:val="Emphasis"/>
    <w:basedOn w:val="897"/>
    <w:uiPriority w:val="20"/>
    <w:qFormat/>
    <w:pPr>
      <w:pBdr/>
      <w:spacing/>
      <w:ind/>
    </w:pPr>
    <w:rPr>
      <w:i/>
      <w:iCs/>
    </w:rPr>
  </w:style>
  <w:style w:type="paragraph" w:styleId="902">
    <w:name w:val="Header"/>
    <w:basedOn w:val="896"/>
    <w:link w:val="903"/>
    <w:uiPriority w:val="99"/>
    <w:unhideWhenUsed/>
    <w:pPr>
      <w:pBdr/>
      <w:tabs>
        <w:tab w:val="center" w:leader="none" w:pos="4677"/>
        <w:tab w:val="right" w:leader="none" w:pos="9355"/>
      </w:tabs>
      <w:spacing w:after="0" w:line="240" w:lineRule="auto"/>
      <w:ind/>
    </w:pPr>
  </w:style>
  <w:style w:type="character" w:styleId="903" w:customStyle="1">
    <w:name w:val="Верхний колонтитул Знак"/>
    <w:basedOn w:val="897"/>
    <w:link w:val="902"/>
    <w:uiPriority w:val="99"/>
    <w:pPr>
      <w:pBdr/>
      <w:spacing/>
      <w:ind/>
    </w:pPr>
    <w:rPr>
      <w:rFonts w:ascii="Times New Roman" w:hAnsi="Times New Roman" w:eastAsia="Times New Roman" w:cs="Times New Roman"/>
      <w:color w:val="000000"/>
    </w:rPr>
  </w:style>
  <w:style w:type="paragraph" w:styleId="904">
    <w:name w:val="Footer"/>
    <w:basedOn w:val="896"/>
    <w:link w:val="905"/>
    <w:uiPriority w:val="99"/>
    <w:unhideWhenUsed/>
    <w:pPr>
      <w:pBdr/>
      <w:tabs>
        <w:tab w:val="center" w:leader="none" w:pos="4677"/>
        <w:tab w:val="right" w:leader="none" w:pos="9355"/>
      </w:tabs>
      <w:spacing w:after="0" w:line="240" w:lineRule="auto"/>
      <w:ind/>
    </w:pPr>
  </w:style>
  <w:style w:type="character" w:styleId="905" w:customStyle="1">
    <w:name w:val="Нижний колонтитул Знак"/>
    <w:basedOn w:val="897"/>
    <w:link w:val="904"/>
    <w:uiPriority w:val="99"/>
    <w:pPr>
      <w:pBdr/>
      <w:spacing/>
      <w:ind/>
    </w:pPr>
    <w:rPr>
      <w:rFonts w:ascii="Times New Roman" w:hAnsi="Times New Roman" w:eastAsia="Times New Roman" w:cs="Times New Roman"/>
      <w:color w:val="000000"/>
    </w:rPr>
  </w:style>
  <w:style w:type="paragraph" w:styleId="906">
    <w:name w:val="footnote text"/>
    <w:basedOn w:val="896"/>
    <w:link w:val="907"/>
    <w:uiPriority w:val="99"/>
    <w:semiHidden/>
    <w:unhideWhenUsed/>
    <w:pPr>
      <w:pBdr/>
      <w:spacing w:after="0" w:line="240" w:lineRule="auto"/>
      <w:ind w:firstLine="527"/>
      <w:jc w:val="both"/>
    </w:pPr>
    <w:rPr>
      <w:rFonts w:eastAsia="Calibri"/>
      <w:color w:val="auto"/>
      <w:sz w:val="20"/>
      <w:szCs w:val="20"/>
      <w:lang w:eastAsia="en-US"/>
    </w:rPr>
  </w:style>
  <w:style w:type="character" w:styleId="907" w:customStyle="1">
    <w:name w:val="Текст сноски Знак"/>
    <w:basedOn w:val="897"/>
    <w:link w:val="906"/>
    <w:uiPriority w:val="99"/>
    <w:semiHidden/>
    <w:pPr>
      <w:pBdr/>
      <w:spacing/>
      <w:ind/>
    </w:pPr>
    <w:rPr>
      <w:rFonts w:ascii="Times New Roman" w:hAnsi="Times New Roman" w:eastAsia="Calibri" w:cs="Times New Roman"/>
      <w:sz w:val="20"/>
      <w:szCs w:val="20"/>
      <w:lang w:eastAsia="en-US"/>
    </w:rPr>
  </w:style>
  <w:style w:type="character" w:styleId="908">
    <w:name w:val="footnote reference"/>
    <w:basedOn w:val="897"/>
    <w:uiPriority w:val="99"/>
    <w:semiHidden/>
    <w:unhideWhenUsed/>
    <w:pPr>
      <w:pBdr/>
      <w:spacing/>
      <w:ind/>
    </w:pPr>
    <w:rPr>
      <w:rFonts w:hint="default" w:ascii="Times New Roman" w:hAnsi="Times New Roman" w:cs="Times New Roman"/>
      <w:vertAlign w:val="superscript"/>
    </w:rPr>
  </w:style>
  <w:style w:type="character" w:styleId="909">
    <w:name w:val="annotation reference"/>
    <w:basedOn w:val="897"/>
    <w:uiPriority w:val="99"/>
    <w:semiHidden/>
    <w:unhideWhenUsed/>
    <w:pPr>
      <w:pBdr/>
      <w:spacing/>
      <w:ind/>
    </w:pPr>
    <w:rPr>
      <w:sz w:val="16"/>
      <w:szCs w:val="16"/>
    </w:rPr>
  </w:style>
  <w:style w:type="paragraph" w:styleId="910">
    <w:name w:val="annotation text"/>
    <w:basedOn w:val="896"/>
    <w:link w:val="911"/>
    <w:uiPriority w:val="99"/>
    <w:semiHidden/>
    <w:unhideWhenUsed/>
    <w:pPr>
      <w:pBdr/>
      <w:spacing w:line="240" w:lineRule="auto"/>
      <w:ind/>
    </w:pPr>
    <w:rPr>
      <w:rFonts w:asciiTheme="minorHAnsi" w:hAnsiTheme="minorHAnsi" w:eastAsiaTheme="minorHAnsi" w:cstheme="minorBidi"/>
      <w:color w:val="auto"/>
      <w:sz w:val="20"/>
      <w:szCs w:val="20"/>
      <w:lang w:eastAsia="en-US"/>
      <w14:ligatures w14:val="standardContextual"/>
    </w:rPr>
  </w:style>
  <w:style w:type="character" w:styleId="911" w:customStyle="1">
    <w:name w:val="Текст примечания Знак"/>
    <w:basedOn w:val="897"/>
    <w:link w:val="910"/>
    <w:uiPriority w:val="99"/>
    <w:semiHidden/>
    <w:pPr>
      <w:pBdr/>
      <w:spacing/>
      <w:ind/>
    </w:pPr>
    <w:rPr>
      <w:rFonts w:eastAsiaTheme="minorHAnsi"/>
      <w:sz w:val="20"/>
      <w:szCs w:val="20"/>
      <w:lang w:eastAsia="en-US"/>
      <w14:ligatures w14:val="standardContextual"/>
    </w:rPr>
  </w:style>
  <w:style w:type="paragraph" w:styleId="912">
    <w:name w:val="Balloon Text"/>
    <w:basedOn w:val="896"/>
    <w:link w:val="913"/>
    <w:uiPriority w:val="99"/>
    <w:semiHidden/>
    <w:unhideWhenUsed/>
    <w:pPr>
      <w:pBdr/>
      <w:spacing w:after="0" w:line="240" w:lineRule="auto"/>
      <w:ind/>
    </w:pPr>
    <w:rPr>
      <w:rFonts w:ascii="Segoe UI" w:hAnsi="Segoe UI" w:cs="Segoe UI"/>
      <w:sz w:val="18"/>
      <w:szCs w:val="18"/>
    </w:rPr>
  </w:style>
  <w:style w:type="character" w:styleId="913" w:customStyle="1">
    <w:name w:val="Текст выноски Знак"/>
    <w:basedOn w:val="897"/>
    <w:link w:val="912"/>
    <w:uiPriority w:val="99"/>
    <w:semiHidden/>
    <w:pPr>
      <w:pBdr/>
      <w:spacing/>
      <w:ind/>
    </w:pPr>
    <w:rPr>
      <w:rFonts w:ascii="Segoe UI" w:hAnsi="Segoe UI" w:eastAsia="Times New Roman" w:cs="Segoe UI"/>
      <w:color w:val="000000"/>
      <w:sz w:val="18"/>
      <w:szCs w:val="18"/>
    </w:rPr>
  </w:style>
  <w:style w:type="table" w:styleId="914">
    <w:name w:val="Table Grid"/>
    <w:basedOn w:val="898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15" w:customStyle="1">
    <w:name w:val="Body Text"/>
    <w:uiPriority w:val="1"/>
    <w:qFormat/>
    <w:pPr>
      <w:keepNext w:val="false"/>
      <w:keepLines w:val="false"/>
      <w:pageBreakBefore w:val="false"/>
      <w:widowControl w:val="false"/>
      <w:suppressLineNumbers w:val="false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shd w:val="nil"/>
      <w:bidi w:val="false"/>
      <w:spacing w:after="0" w:afterAutospacing="0" w:before="0" w:beforeAutospacing="0" w:line="240" w:lineRule="auto"/>
      <w:ind w:right="0" w:firstLine="0" w:left="0"/>
      <w:contextualSpacing w:val="false"/>
      <w:jc w:val="left"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vanish w:val="0"/>
      <w:color w:val="auto"/>
      <w:spacing w:val="0"/>
      <w:position w:val="0"/>
      <w:sz w:val="24"/>
      <w:szCs w:val="24"/>
      <w:highlight w:val="none"/>
      <w:u w:val="none"/>
      <w:vertAlign w:val="baseline"/>
      <w:rtl w:val="0"/>
      <w:cs w:val="0"/>
      <w:lang w:val="ru-RU" w:eastAsia="en-US" w:bidi="ar-SA"/>
      <w14:ligatures w14:val="none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image" Target="media/image1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ONLYOFFICE/8.3.0.97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Ракушина</dc:creator>
  <cp:keywords/>
  <cp:revision>19</cp:revision>
  <dcterms:created xsi:type="dcterms:W3CDTF">2024-04-17T10:21:00Z</dcterms:created>
  <dcterms:modified xsi:type="dcterms:W3CDTF">2026-03-05T06:46:14Z</dcterms:modified>
</cp:coreProperties>
</file>